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6628C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</w:t>
      </w:r>
    </w:p>
    <w:p w14:paraId="27C564A2">
      <w:pPr>
        <w:ind w:firstLine="3640" w:firstLineChars="13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建筑业企业资质审查结果汇总表（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2025-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延续第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01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  <w:bookmarkEnd w:id="0"/>
    </w:p>
    <w:tbl>
      <w:tblPr>
        <w:tblStyle w:val="6"/>
        <w:tblW w:w="13335" w:type="dxa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135"/>
        <w:gridCol w:w="3375"/>
        <w:gridCol w:w="4485"/>
        <w:gridCol w:w="825"/>
      </w:tblGrid>
      <w:tr w14:paraId="1AC4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515" w:type="dxa"/>
          </w:tcPr>
          <w:p w14:paraId="159C8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</w:tcPr>
          <w:p w14:paraId="131E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75" w:type="dxa"/>
          </w:tcPr>
          <w:p w14:paraId="7DB6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申请资质</w:t>
            </w:r>
          </w:p>
        </w:tc>
        <w:tc>
          <w:tcPr>
            <w:tcW w:w="4485" w:type="dxa"/>
          </w:tcPr>
          <w:p w14:paraId="0316C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审查结果</w:t>
            </w:r>
          </w:p>
        </w:tc>
        <w:tc>
          <w:tcPr>
            <w:tcW w:w="825" w:type="dxa"/>
          </w:tcPr>
          <w:p w14:paraId="76B416F1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 w14:paraId="1041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15" w:type="dxa"/>
          </w:tcPr>
          <w:p w14:paraId="009A8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240" w:hanging="240" w:hangingChars="100"/>
              <w:jc w:val="both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延续01-01</w:t>
            </w:r>
          </w:p>
        </w:tc>
        <w:tc>
          <w:tcPr>
            <w:tcW w:w="3135" w:type="dxa"/>
          </w:tcPr>
          <w:p w14:paraId="6A026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广西久长建筑工程有限公司</w:t>
            </w:r>
          </w:p>
        </w:tc>
        <w:tc>
          <w:tcPr>
            <w:tcW w:w="3375" w:type="dxa"/>
          </w:tcPr>
          <w:p w14:paraId="09ED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市政公用工程施工总承包二级</w:t>
            </w:r>
          </w:p>
        </w:tc>
        <w:tc>
          <w:tcPr>
            <w:tcW w:w="4485" w:type="dxa"/>
          </w:tcPr>
          <w:p w14:paraId="1E0CB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同意延续市政公用工程施工总承包二级</w:t>
            </w:r>
          </w:p>
        </w:tc>
        <w:tc>
          <w:tcPr>
            <w:tcW w:w="825" w:type="dxa"/>
          </w:tcPr>
          <w:p w14:paraId="754E3B88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5164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5" w:type="dxa"/>
          </w:tcPr>
          <w:p w14:paraId="6779F8D1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135" w:type="dxa"/>
          </w:tcPr>
          <w:p w14:paraId="2D9B3847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3375" w:type="dxa"/>
          </w:tcPr>
          <w:p w14:paraId="5943B2D4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4485" w:type="dxa"/>
          </w:tcPr>
          <w:p w14:paraId="14E5D6B8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825" w:type="dxa"/>
          </w:tcPr>
          <w:p w14:paraId="415D42A9">
            <w:pP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 w14:paraId="091EBDCE">
      <w:pPr>
        <w:ind w:firstLine="560" w:firstLineChars="2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0986E50D">
      <w:pPr>
        <w:ind w:firstLine="560" w:firstLineChars="20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8E32DE8-EB6B-4B82-80BD-C596DC7C29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16A70"/>
    <w:rsid w:val="22B27ACA"/>
    <w:rsid w:val="4D8F6392"/>
    <w:rsid w:val="5FE1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345</Characters>
  <Lines>0</Lines>
  <Paragraphs>0</Paragraphs>
  <TotalTime>8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2025-04-21T02:24:00Z</dcterms:created>
  <dc:creator>20</dc:creator>
  <cp:lastModifiedBy>农倩</cp:lastModifiedBy>
  <dcterms:modified xsi:type="dcterms:W3CDTF">2025-04-21T03:57:26Z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A3D089361C264EB7BD298C412C3D90B2_13</vt:lpwstr>
  </property>
  <property fmtid="{D5CDD505-2E9C-101B-9397-08002B2CF9AE}" pid="4" name="KSOTemplateDocerSaveRecord">
    <vt:lpwstr>eyJoZGlkIjoiMGZmODk0NWU0NDU4YzhmMjRhZDQ1MWMwOGVlMWI3YWIiLCJ1c2VySWQiOiIxNjg5NjI5OTUyIn0=</vt:lpwstr>
  </property>
</Properties>
</file>